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E64B2E" w:rsidRDefault="00E64B2E" w14:paraId="5EA449BC" w14:textId="77777777">
      <w:pPr>
        <w:rPr>
          <w:rFonts w:ascii="Source Sans Pro" w:hAnsi="Source Sans Pro" w:eastAsia="Source Sans Pro" w:cs="Source Sans Pro"/>
          <w:color w:val="434343"/>
        </w:rPr>
      </w:pPr>
    </w:p>
    <w:p w:rsidR="008C6374" w:rsidRDefault="008C6374" w14:paraId="573C5506" w14:textId="77777777">
      <w:pPr>
        <w:rPr>
          <w:rFonts w:ascii="Source Sans Pro" w:hAnsi="Source Sans Pro" w:eastAsia="Source Sans Pro" w:cs="Source Sans Pro"/>
          <w:color w:val="434343"/>
        </w:rPr>
      </w:pPr>
    </w:p>
    <w:p w:rsidRPr="008C6374" w:rsidR="008C6374" w:rsidP="653F605B" w:rsidRDefault="008C6374" w14:paraId="71A2C0D5" w14:textId="08417E86">
      <w:pPr>
        <w:rPr>
          <w:rFonts w:ascii="Calibri" w:hAnsi="Calibri" w:eastAsia="Source Sans Pro" w:cs="Calibri" w:asciiTheme="majorAscii" w:hAnsiTheme="majorAscii" w:cstheme="majorAscii"/>
          <w:color w:val="434343"/>
          <w:sz w:val="28"/>
          <w:szCs w:val="28"/>
          <w:lang w:val="en-US"/>
        </w:rPr>
      </w:pPr>
      <w:r w:rsidRPr="653F605B" w:rsidR="008C6374">
        <w:rPr>
          <w:rFonts w:ascii="Calibri" w:hAnsi="Calibri" w:eastAsia="Source Sans Pro" w:cs="Calibri" w:asciiTheme="majorAscii" w:hAnsiTheme="majorAscii" w:cstheme="majorAscii"/>
          <w:color w:val="434343"/>
          <w:sz w:val="28"/>
          <w:szCs w:val="28"/>
          <w:lang w:val="en-US"/>
        </w:rPr>
        <w:t>April,</w:t>
      </w:r>
      <w:r w:rsidRPr="653F605B" w:rsidR="008C6374">
        <w:rPr>
          <w:rFonts w:ascii="Calibri" w:hAnsi="Calibri" w:eastAsia="Source Sans Pro" w:cs="Calibri" w:asciiTheme="majorAscii" w:hAnsiTheme="majorAscii" w:cstheme="majorAscii"/>
          <w:color w:val="434343"/>
          <w:sz w:val="28"/>
          <w:szCs w:val="28"/>
          <w:lang w:val="en-US"/>
        </w:rPr>
        <w:t xml:space="preserve"> 2026</w:t>
      </w:r>
    </w:p>
    <w:p w:rsidRPr="008C6374" w:rsidR="008C6374" w:rsidRDefault="008C6374" w14:paraId="2D734B4E" w14:textId="77777777">
      <w:pPr>
        <w:rPr>
          <w:rFonts w:eastAsia="Source Sans Pro" w:asciiTheme="majorHAnsi" w:hAnsiTheme="majorHAnsi" w:cstheme="majorHAnsi"/>
          <w:color w:val="434343"/>
          <w:sz w:val="28"/>
          <w:szCs w:val="28"/>
        </w:rPr>
      </w:pPr>
    </w:p>
    <w:p w:rsidRPr="008C6374" w:rsidR="008C6374" w:rsidRDefault="008C6374" w14:paraId="58536C8E" w14:textId="77777777">
      <w:pPr>
        <w:rPr>
          <w:rFonts w:eastAsia="Source Sans Pro" w:asciiTheme="majorHAnsi" w:hAnsiTheme="majorHAnsi" w:cstheme="majorHAnsi"/>
          <w:color w:val="434343"/>
          <w:sz w:val="28"/>
          <w:szCs w:val="28"/>
        </w:rPr>
      </w:pPr>
    </w:p>
    <w:p w:rsidRPr="008C6374" w:rsidR="008C6374" w:rsidRDefault="008C6374" w14:paraId="0EBE4C94" w14:textId="77777777">
      <w:pPr>
        <w:rPr>
          <w:rFonts w:eastAsia="Source Sans Pro" w:asciiTheme="majorHAnsi" w:hAnsiTheme="majorHAnsi" w:cstheme="majorHAnsi"/>
          <w:color w:val="434343"/>
          <w:sz w:val="28"/>
          <w:szCs w:val="28"/>
        </w:rPr>
      </w:pPr>
    </w:p>
    <w:p w:rsidRPr="008C6374" w:rsidR="008C6374" w:rsidRDefault="008C6374" w14:paraId="6BA1AEB1" w14:textId="2A11B14B">
      <w:pPr>
        <w:rPr>
          <w:rFonts w:eastAsia="Source Sans Pro" w:asciiTheme="majorHAnsi" w:hAnsiTheme="majorHAnsi" w:cstheme="majorHAnsi"/>
          <w:b/>
          <w:bCs/>
          <w:color w:val="434343"/>
          <w:sz w:val="40"/>
          <w:szCs w:val="40"/>
        </w:rPr>
      </w:pPr>
      <w:r w:rsidRPr="008C6374">
        <w:rPr>
          <w:rFonts w:eastAsia="Source Sans Pro" w:asciiTheme="majorHAnsi" w:hAnsiTheme="majorHAnsi" w:cstheme="majorHAnsi"/>
          <w:b/>
          <w:bCs/>
          <w:color w:val="434343"/>
          <w:sz w:val="40"/>
          <w:szCs w:val="40"/>
        </w:rPr>
        <w:t>Board Member Criteria</w:t>
      </w:r>
    </w:p>
    <w:p w:rsidRPr="008C6374" w:rsidR="008C6374" w:rsidRDefault="008C6374" w14:paraId="2358DF83" w14:textId="77777777">
      <w:pPr>
        <w:rPr>
          <w:rFonts w:eastAsia="Source Sans Pro" w:asciiTheme="majorHAnsi" w:hAnsiTheme="majorHAnsi" w:cstheme="majorHAnsi"/>
          <w:color w:val="434343"/>
          <w:sz w:val="28"/>
          <w:szCs w:val="28"/>
        </w:rPr>
      </w:pPr>
    </w:p>
    <w:p w:rsidRPr="008C6374" w:rsidR="008C6374" w:rsidP="008C6374" w:rsidRDefault="008C6374" w14:paraId="608964E4" w14:textId="7C512A2A">
      <w:pPr>
        <w:rPr>
          <w:rFonts w:eastAsia="Source Sans Pro" w:asciiTheme="majorHAnsi" w:hAnsiTheme="majorHAnsi" w:cstheme="majorHAnsi"/>
          <w:color w:val="434343"/>
          <w:sz w:val="28"/>
          <w:szCs w:val="28"/>
          <w:lang w:val="en-US"/>
        </w:rPr>
      </w:pPr>
      <w:r w:rsidRPr="008C6374">
        <w:rPr>
          <w:rFonts w:eastAsia="Source Sans Pro" w:asciiTheme="majorHAnsi" w:hAnsiTheme="majorHAnsi" w:cstheme="majorHAnsi"/>
          <w:color w:val="434343"/>
          <w:sz w:val="28"/>
          <w:szCs w:val="28"/>
          <w:lang w:val="en-US"/>
        </w:rPr>
        <w:t xml:space="preserve">In addition to a love of children and schools, Loving Schools has a need for board members with expertise in </w:t>
      </w:r>
      <w:r w:rsidR="00FE1242">
        <w:rPr>
          <w:rFonts w:eastAsia="Source Sans Pro" w:asciiTheme="majorHAnsi" w:hAnsiTheme="majorHAnsi" w:cstheme="majorHAnsi"/>
          <w:color w:val="434343"/>
          <w:sz w:val="28"/>
          <w:szCs w:val="28"/>
          <w:lang w:val="en-US"/>
        </w:rPr>
        <w:t>any of the</w:t>
      </w:r>
      <w:r w:rsidRPr="008C6374">
        <w:rPr>
          <w:rFonts w:eastAsia="Source Sans Pro" w:asciiTheme="majorHAnsi" w:hAnsiTheme="majorHAnsi" w:cstheme="majorHAnsi"/>
          <w:color w:val="434343"/>
          <w:sz w:val="28"/>
          <w:szCs w:val="28"/>
          <w:lang w:val="en-US"/>
        </w:rPr>
        <w:t xml:space="preserve"> following areas:</w:t>
      </w:r>
    </w:p>
    <w:p w:rsidRPr="008C6374" w:rsidR="008C6374" w:rsidP="008C6374" w:rsidRDefault="008C6374" w14:paraId="11F07538" w14:textId="77777777">
      <w:pPr>
        <w:numPr>
          <w:ilvl w:val="0"/>
          <w:numId w:val="1"/>
        </w:numPr>
        <w:rPr>
          <w:rFonts w:eastAsia="Source Sans Pro" w:asciiTheme="majorHAnsi" w:hAnsiTheme="majorHAnsi" w:cstheme="majorHAnsi"/>
          <w:color w:val="434343"/>
          <w:sz w:val="28"/>
          <w:szCs w:val="28"/>
          <w:lang w:val="en-US"/>
        </w:rPr>
      </w:pPr>
      <w:r w:rsidRPr="008C6374">
        <w:rPr>
          <w:rFonts w:eastAsia="Source Sans Pro" w:asciiTheme="majorHAnsi" w:hAnsiTheme="majorHAnsi" w:cstheme="majorHAnsi"/>
          <w:color w:val="434343"/>
          <w:sz w:val="28"/>
          <w:szCs w:val="28"/>
          <w:lang w:val="en-US"/>
        </w:rPr>
        <w:t>Education background (school administration, teaching)</w:t>
      </w:r>
    </w:p>
    <w:p w:rsidRPr="008C6374" w:rsidR="008C6374" w:rsidP="008C6374" w:rsidRDefault="008C6374" w14:paraId="50CD9885" w14:textId="77777777">
      <w:pPr>
        <w:numPr>
          <w:ilvl w:val="0"/>
          <w:numId w:val="1"/>
        </w:numPr>
        <w:rPr>
          <w:rFonts w:eastAsia="Source Sans Pro" w:asciiTheme="majorHAnsi" w:hAnsiTheme="majorHAnsi" w:cstheme="majorHAnsi"/>
          <w:color w:val="434343"/>
          <w:sz w:val="28"/>
          <w:szCs w:val="28"/>
          <w:lang w:val="en-US"/>
        </w:rPr>
      </w:pPr>
      <w:r w:rsidRPr="008C6374">
        <w:rPr>
          <w:rFonts w:eastAsia="Source Sans Pro" w:asciiTheme="majorHAnsi" w:hAnsiTheme="majorHAnsi" w:cstheme="majorHAnsi"/>
          <w:color w:val="434343"/>
          <w:sz w:val="28"/>
          <w:szCs w:val="28"/>
          <w:lang w:val="en-US"/>
        </w:rPr>
        <w:t>Pastoral/church administration</w:t>
      </w:r>
    </w:p>
    <w:p w:rsidRPr="008C6374" w:rsidR="008C6374" w:rsidP="008C6374" w:rsidRDefault="008C6374" w14:paraId="7A61027A" w14:textId="77777777">
      <w:pPr>
        <w:numPr>
          <w:ilvl w:val="0"/>
          <w:numId w:val="1"/>
        </w:numPr>
        <w:rPr>
          <w:rFonts w:eastAsia="Source Sans Pro" w:asciiTheme="majorHAnsi" w:hAnsiTheme="majorHAnsi" w:cstheme="majorHAnsi"/>
          <w:color w:val="434343"/>
          <w:sz w:val="28"/>
          <w:szCs w:val="28"/>
          <w:lang w:val="en-US"/>
        </w:rPr>
      </w:pPr>
      <w:r w:rsidRPr="008C6374">
        <w:rPr>
          <w:rFonts w:eastAsia="Source Sans Pro" w:asciiTheme="majorHAnsi" w:hAnsiTheme="majorHAnsi" w:cstheme="majorHAnsi"/>
          <w:color w:val="434343"/>
          <w:sz w:val="28"/>
          <w:szCs w:val="28"/>
          <w:lang w:val="en-US"/>
        </w:rPr>
        <w:t>Prior non-profit experience</w:t>
      </w:r>
    </w:p>
    <w:p w:rsidRPr="008C6374" w:rsidR="008C6374" w:rsidP="008C6374" w:rsidRDefault="008C6374" w14:paraId="76A8EC31" w14:textId="77777777">
      <w:pPr>
        <w:numPr>
          <w:ilvl w:val="0"/>
          <w:numId w:val="1"/>
        </w:numPr>
        <w:rPr>
          <w:rFonts w:eastAsia="Source Sans Pro" w:asciiTheme="majorHAnsi" w:hAnsiTheme="majorHAnsi" w:cstheme="majorHAnsi"/>
          <w:color w:val="434343"/>
          <w:sz w:val="28"/>
          <w:szCs w:val="28"/>
          <w:lang w:val="en-US"/>
        </w:rPr>
      </w:pPr>
      <w:r w:rsidRPr="008C6374">
        <w:rPr>
          <w:rFonts w:eastAsia="Source Sans Pro" w:asciiTheme="majorHAnsi" w:hAnsiTheme="majorHAnsi" w:cstheme="majorHAnsi"/>
          <w:color w:val="434343"/>
          <w:sz w:val="28"/>
          <w:szCs w:val="28"/>
          <w:lang w:val="en-US"/>
        </w:rPr>
        <w:t>Public Relations</w:t>
      </w:r>
    </w:p>
    <w:p w:rsidRPr="008C6374" w:rsidR="008C6374" w:rsidP="008C6374" w:rsidRDefault="008C6374" w14:paraId="497A06F7" w14:textId="77777777">
      <w:pPr>
        <w:numPr>
          <w:ilvl w:val="0"/>
          <w:numId w:val="1"/>
        </w:numPr>
        <w:rPr>
          <w:rFonts w:eastAsia="Source Sans Pro" w:asciiTheme="majorHAnsi" w:hAnsiTheme="majorHAnsi" w:cstheme="majorHAnsi"/>
          <w:color w:val="434343"/>
          <w:sz w:val="28"/>
          <w:szCs w:val="28"/>
          <w:lang w:val="en-US"/>
        </w:rPr>
      </w:pPr>
      <w:r w:rsidRPr="008C6374">
        <w:rPr>
          <w:rFonts w:eastAsia="Source Sans Pro" w:asciiTheme="majorHAnsi" w:hAnsiTheme="majorHAnsi" w:cstheme="majorHAnsi"/>
          <w:color w:val="434343"/>
          <w:sz w:val="28"/>
          <w:szCs w:val="28"/>
          <w:lang w:val="en-US"/>
        </w:rPr>
        <w:t>Event Planning</w:t>
      </w:r>
    </w:p>
    <w:p w:rsidRPr="008C6374" w:rsidR="008C6374" w:rsidP="008C6374" w:rsidRDefault="008C6374" w14:paraId="696A129C" w14:textId="77777777">
      <w:pPr>
        <w:numPr>
          <w:ilvl w:val="0"/>
          <w:numId w:val="1"/>
        </w:numPr>
        <w:rPr>
          <w:rFonts w:eastAsia="Source Sans Pro" w:asciiTheme="majorHAnsi" w:hAnsiTheme="majorHAnsi" w:cstheme="majorHAnsi"/>
          <w:color w:val="434343"/>
          <w:sz w:val="28"/>
          <w:szCs w:val="28"/>
          <w:lang w:val="en-US"/>
        </w:rPr>
      </w:pPr>
      <w:r w:rsidRPr="008C6374">
        <w:rPr>
          <w:rFonts w:eastAsia="Source Sans Pro" w:asciiTheme="majorHAnsi" w:hAnsiTheme="majorHAnsi" w:cstheme="majorHAnsi"/>
          <w:color w:val="434343"/>
          <w:sz w:val="28"/>
          <w:szCs w:val="28"/>
          <w:lang w:val="en-US"/>
        </w:rPr>
        <w:t>Fundraising/Development</w:t>
      </w:r>
    </w:p>
    <w:p w:rsidRPr="008C6374" w:rsidR="008C6374" w:rsidP="008C6374" w:rsidRDefault="008C6374" w14:paraId="2558E58E" w14:textId="77777777">
      <w:pPr>
        <w:numPr>
          <w:ilvl w:val="0"/>
          <w:numId w:val="1"/>
        </w:numPr>
        <w:rPr>
          <w:rFonts w:eastAsia="Source Sans Pro" w:asciiTheme="majorHAnsi" w:hAnsiTheme="majorHAnsi" w:cstheme="majorHAnsi"/>
          <w:color w:val="434343"/>
          <w:sz w:val="28"/>
          <w:szCs w:val="28"/>
          <w:lang w:val="en-US"/>
        </w:rPr>
      </w:pPr>
      <w:r w:rsidRPr="008C6374">
        <w:rPr>
          <w:rFonts w:eastAsia="Source Sans Pro" w:asciiTheme="majorHAnsi" w:hAnsiTheme="majorHAnsi" w:cstheme="majorHAnsi"/>
          <w:color w:val="434343"/>
          <w:sz w:val="28"/>
          <w:szCs w:val="28"/>
          <w:lang w:val="en-US"/>
        </w:rPr>
        <w:t>Finance and administration (including audit and strategic planning)</w:t>
      </w:r>
    </w:p>
    <w:p w:rsidRPr="008C6374" w:rsidR="008C6374" w:rsidP="008C6374" w:rsidRDefault="008C6374" w14:paraId="5E6B4E3A" w14:textId="77777777">
      <w:pPr>
        <w:numPr>
          <w:ilvl w:val="0"/>
          <w:numId w:val="1"/>
        </w:numPr>
        <w:rPr>
          <w:rFonts w:eastAsia="Source Sans Pro" w:asciiTheme="majorHAnsi" w:hAnsiTheme="majorHAnsi" w:cstheme="majorHAnsi"/>
          <w:color w:val="434343"/>
          <w:sz w:val="28"/>
          <w:szCs w:val="28"/>
          <w:lang w:val="en-US"/>
        </w:rPr>
      </w:pPr>
      <w:r w:rsidRPr="008C6374">
        <w:rPr>
          <w:rFonts w:eastAsia="Source Sans Pro" w:asciiTheme="majorHAnsi" w:hAnsiTheme="majorHAnsi" w:cstheme="majorHAnsi"/>
          <w:color w:val="434343"/>
          <w:sz w:val="28"/>
          <w:szCs w:val="28"/>
          <w:lang w:val="en-US"/>
        </w:rPr>
        <w:t>HR</w:t>
      </w:r>
    </w:p>
    <w:p w:rsidR="008C6374" w:rsidRDefault="008C6374" w14:paraId="0517C4D6" w14:textId="77777777">
      <w:pPr>
        <w:rPr>
          <w:rFonts w:eastAsia="Source Sans Pro" w:asciiTheme="majorHAnsi" w:hAnsiTheme="majorHAnsi" w:cstheme="majorHAnsi"/>
          <w:color w:val="434343"/>
        </w:rPr>
      </w:pPr>
    </w:p>
    <w:p w:rsidR="004948AF" w:rsidRDefault="004948AF" w14:paraId="75F36CBB" w14:textId="169F2C42">
      <w:pPr>
        <w:rPr>
          <w:rFonts w:eastAsia="Source Sans Pro" w:asciiTheme="majorHAnsi" w:hAnsiTheme="majorHAnsi" w:cstheme="majorHAnsi"/>
          <w:color w:val="434343"/>
        </w:rPr>
      </w:pPr>
      <w:r>
        <w:rPr>
          <w:rFonts w:eastAsia="Source Sans Pro" w:asciiTheme="majorHAnsi" w:hAnsiTheme="majorHAnsi" w:cstheme="majorHAnsi"/>
          <w:color w:val="434343"/>
        </w:rPr>
        <w:br w:type="page"/>
      </w:r>
    </w:p>
    <w:p w:rsidRPr="004948AF" w:rsidR="004948AF" w:rsidP="004948AF" w:rsidRDefault="004948AF" w14:paraId="65604E77" w14:textId="6E1664AA">
      <w:pPr>
        <w:rPr>
          <w:rFonts w:eastAsia="Source Sans Pro" w:asciiTheme="majorHAnsi" w:hAnsiTheme="majorHAnsi" w:cstheme="majorHAnsi"/>
          <w:color w:val="434343"/>
          <w:lang w:val="en-US"/>
        </w:rPr>
      </w:pPr>
      <w:r>
        <w:rPr>
          <w:rFonts w:eastAsia="Source Sans Pro" w:asciiTheme="majorHAnsi" w:hAnsiTheme="majorHAnsi" w:cstheme="majorHAnsi"/>
          <w:b/>
          <w:bCs/>
          <w:color w:val="434343"/>
          <w:lang w:val="en-US"/>
        </w:rPr>
        <w:lastRenderedPageBreak/>
        <w:t xml:space="preserve">Current </w:t>
      </w:r>
      <w:r w:rsidRPr="004948AF">
        <w:rPr>
          <w:rFonts w:eastAsia="Source Sans Pro" w:asciiTheme="majorHAnsi" w:hAnsiTheme="majorHAnsi" w:cstheme="majorHAnsi"/>
          <w:b/>
          <w:bCs/>
          <w:color w:val="434343"/>
          <w:lang w:val="en-US"/>
        </w:rPr>
        <w:t>Board of Directors</w:t>
      </w:r>
    </w:p>
    <w:p w:rsidRPr="004948AF" w:rsidR="004948AF" w:rsidP="004948AF" w:rsidRDefault="004948AF" w14:paraId="3860B91D" w14:textId="77777777">
      <w:pPr>
        <w:rPr>
          <w:rFonts w:eastAsia="Source Sans Pro" w:asciiTheme="majorHAnsi" w:hAnsiTheme="majorHAnsi" w:cstheme="majorHAnsi"/>
          <w:b/>
          <w:bCs/>
          <w:color w:val="434343"/>
          <w:lang w:val="en-US"/>
        </w:rPr>
      </w:pPr>
      <w:r w:rsidRPr="004948AF">
        <w:rPr>
          <w:rFonts w:eastAsia="Source Sans Pro" w:asciiTheme="majorHAnsi" w:hAnsiTheme="majorHAnsi" w:cstheme="majorHAnsi"/>
          <w:b/>
          <w:bCs/>
          <w:color w:val="434343"/>
          <w:lang w:val="en-US"/>
        </w:rPr>
        <w:t>Robert Zimmerman</w:t>
      </w:r>
    </w:p>
    <w:p w:rsidRPr="004948AF" w:rsidR="004948AF" w:rsidP="004948AF" w:rsidRDefault="004948AF" w14:paraId="71AA558A" w14:textId="77777777">
      <w:pPr>
        <w:rPr>
          <w:rFonts w:eastAsia="Source Sans Pro" w:asciiTheme="majorHAnsi" w:hAnsiTheme="majorHAnsi" w:cstheme="majorHAnsi"/>
          <w:color w:val="434343"/>
          <w:lang w:val="en-US"/>
        </w:rPr>
      </w:pPr>
      <w:r w:rsidRPr="004948AF">
        <w:rPr>
          <w:rFonts w:eastAsia="Source Sans Pro" w:asciiTheme="majorHAnsi" w:hAnsiTheme="majorHAnsi" w:cstheme="majorHAnsi"/>
          <w:color w:val="434343"/>
          <w:lang w:val="en-US"/>
        </w:rPr>
        <w:t>Native Houstonian, Oil and Gas entrepreneur, and Grandfather of 4! Enjoys mentoring, promoting Urban Young Life, and spending time outdoors biking, hiking, and skiing with his wife, Nancy.</w:t>
      </w:r>
    </w:p>
    <w:p w:rsidRPr="004948AF" w:rsidR="004948AF" w:rsidP="004948AF" w:rsidRDefault="004948AF" w14:paraId="2EA07E54" w14:textId="77777777">
      <w:pPr>
        <w:rPr>
          <w:rFonts w:eastAsia="Source Sans Pro" w:asciiTheme="majorHAnsi" w:hAnsiTheme="majorHAnsi" w:cstheme="majorHAnsi"/>
          <w:b/>
          <w:bCs/>
          <w:color w:val="434343"/>
          <w:lang w:val="en-US"/>
        </w:rPr>
      </w:pPr>
      <w:r w:rsidRPr="004948AF">
        <w:rPr>
          <w:rFonts w:eastAsia="Source Sans Pro" w:asciiTheme="majorHAnsi" w:hAnsiTheme="majorHAnsi" w:cstheme="majorHAnsi"/>
          <w:b/>
          <w:bCs/>
          <w:color w:val="434343"/>
          <w:lang w:val="en-US"/>
        </w:rPr>
        <w:t>John Meredith</w:t>
      </w:r>
    </w:p>
    <w:p w:rsidRPr="004948AF" w:rsidR="004948AF" w:rsidP="004948AF" w:rsidRDefault="004948AF" w14:paraId="5E1B2545" w14:textId="77777777">
      <w:pPr>
        <w:rPr>
          <w:rFonts w:eastAsia="Source Sans Pro" w:asciiTheme="majorHAnsi" w:hAnsiTheme="majorHAnsi" w:cstheme="majorHAnsi"/>
          <w:color w:val="434343"/>
          <w:lang w:val="en-US"/>
        </w:rPr>
      </w:pPr>
      <w:r w:rsidRPr="004948AF">
        <w:rPr>
          <w:rFonts w:eastAsia="Source Sans Pro" w:asciiTheme="majorHAnsi" w:hAnsiTheme="majorHAnsi" w:cstheme="majorHAnsi"/>
          <w:color w:val="434343"/>
          <w:lang w:val="en-US"/>
        </w:rPr>
        <w:t>Attorney and Non-Profits/Law Firms Executive. Board Member/Advisor with multiple nonprofits and Deacon/Class Director at Second Baptist Church. Enjoys spending time with family (wife – Shirley and sons and extended family) and friends and traveling and competing on the tennis/pickleball court.</w:t>
      </w:r>
    </w:p>
    <w:p w:rsidRPr="004948AF" w:rsidR="004948AF" w:rsidP="004948AF" w:rsidRDefault="004948AF" w14:paraId="5271B037" w14:textId="77777777">
      <w:pPr>
        <w:rPr>
          <w:rFonts w:eastAsia="Source Sans Pro" w:asciiTheme="majorHAnsi" w:hAnsiTheme="majorHAnsi" w:cstheme="majorHAnsi"/>
          <w:b/>
          <w:bCs/>
          <w:color w:val="434343"/>
          <w:lang w:val="en-US"/>
        </w:rPr>
      </w:pPr>
      <w:r w:rsidRPr="004948AF">
        <w:rPr>
          <w:rFonts w:eastAsia="Source Sans Pro" w:asciiTheme="majorHAnsi" w:hAnsiTheme="majorHAnsi" w:cstheme="majorHAnsi"/>
          <w:b/>
          <w:bCs/>
          <w:color w:val="434343"/>
          <w:lang w:val="en-US"/>
        </w:rPr>
        <w:t>Limin "Priscilla" Zhu, DBA, CPA</w:t>
      </w:r>
    </w:p>
    <w:p w:rsidRPr="004948AF" w:rsidR="004948AF" w:rsidP="004948AF" w:rsidRDefault="004948AF" w14:paraId="6E821A40" w14:textId="1B616692">
      <w:pPr>
        <w:rPr>
          <w:rFonts w:eastAsia="Source Sans Pro" w:asciiTheme="majorHAnsi" w:hAnsiTheme="majorHAnsi" w:cstheme="majorHAnsi"/>
          <w:color w:val="434343"/>
          <w:lang w:val="en-US"/>
        </w:rPr>
      </w:pPr>
      <w:r w:rsidRPr="004948AF">
        <w:rPr>
          <w:rFonts w:eastAsia="Source Sans Pro" w:asciiTheme="majorHAnsi" w:hAnsiTheme="majorHAnsi" w:cstheme="majorHAnsi"/>
          <w:color w:val="434343"/>
          <w:lang w:val="en-US"/>
        </w:rPr>
        <w:t xml:space="preserve">Priscilla is a current CPA, serving in various committees at TXCPA Houston Society.  She is also a professor of practice with the Bauer College of Business at the University of Houston.  Before joining </w:t>
      </w:r>
      <w:r w:rsidRPr="004948AF">
        <w:rPr>
          <w:rFonts w:eastAsia="Source Sans Pro" w:asciiTheme="majorHAnsi" w:hAnsiTheme="majorHAnsi" w:cstheme="majorHAnsi"/>
          <w:color w:val="434343"/>
          <w:lang w:val="en-US"/>
        </w:rPr>
        <w:t>UH, she</w:t>
      </w:r>
      <w:r w:rsidRPr="004948AF">
        <w:rPr>
          <w:rFonts w:eastAsia="Source Sans Pro" w:asciiTheme="majorHAnsi" w:hAnsiTheme="majorHAnsi" w:cstheme="majorHAnsi"/>
          <w:color w:val="434343"/>
          <w:lang w:val="en-US"/>
        </w:rPr>
        <w:t xml:space="preserve"> has worked as an assistant vice president, senior accountant, and tax analyst for Merrill Lynch and Ernst &amp; Young. In her free time, she likes reading, singing, cooking and traveling.</w:t>
      </w:r>
    </w:p>
    <w:p w:rsidRPr="004948AF" w:rsidR="004948AF" w:rsidP="004948AF" w:rsidRDefault="004948AF" w14:paraId="1035F526" w14:textId="77777777">
      <w:pPr>
        <w:rPr>
          <w:rFonts w:eastAsia="Source Sans Pro" w:asciiTheme="majorHAnsi" w:hAnsiTheme="majorHAnsi" w:cstheme="majorHAnsi"/>
          <w:b/>
          <w:bCs/>
          <w:color w:val="434343"/>
          <w:lang w:val="en-US"/>
        </w:rPr>
      </w:pPr>
      <w:r w:rsidRPr="004948AF">
        <w:rPr>
          <w:rFonts w:eastAsia="Source Sans Pro" w:asciiTheme="majorHAnsi" w:hAnsiTheme="majorHAnsi" w:cstheme="majorHAnsi"/>
          <w:b/>
          <w:bCs/>
          <w:color w:val="434343"/>
          <w:lang w:val="en-US"/>
        </w:rPr>
        <w:t>Luis Martinez</w:t>
      </w:r>
    </w:p>
    <w:p w:rsidRPr="004948AF" w:rsidR="004948AF" w:rsidP="004948AF" w:rsidRDefault="004948AF" w14:paraId="010A7BDD" w14:textId="77777777">
      <w:pPr>
        <w:rPr>
          <w:rFonts w:eastAsia="Source Sans Pro" w:asciiTheme="majorHAnsi" w:hAnsiTheme="majorHAnsi" w:cstheme="majorHAnsi"/>
          <w:color w:val="434343"/>
          <w:lang w:val="en-US"/>
        </w:rPr>
      </w:pPr>
      <w:r w:rsidRPr="004948AF">
        <w:rPr>
          <w:rFonts w:eastAsia="Source Sans Pro" w:asciiTheme="majorHAnsi" w:hAnsiTheme="majorHAnsi" w:cstheme="majorHAnsi"/>
          <w:color w:val="434343"/>
          <w:lang w:val="en-US"/>
        </w:rPr>
        <w:t>Luis Martinez is a seasoned executive leader with a passion for uniting churches and communities to create lasting impact. With extensive experience in organizational strategy, operations, and global program development, he has successfully led multi-million-dollar initiatives, launched sustainable outreach programs, and optimized operations for growth and efficiency. Having managed large teams, including overseeing 5,000+ volunteers at Lakewood Church and coordinating large-scale events, Luis specializes in leadership development, community engagement, and strategic partnerships and he is committed to supporting Loving Houston’s mission by empowering churches and schools to work together and bring transformative change to the city.</w:t>
      </w:r>
    </w:p>
    <w:p w:rsidRPr="004948AF" w:rsidR="004948AF" w:rsidP="004948AF" w:rsidRDefault="004948AF" w14:paraId="0A3E8496" w14:textId="77777777">
      <w:pPr>
        <w:rPr>
          <w:rFonts w:eastAsia="Source Sans Pro" w:asciiTheme="majorHAnsi" w:hAnsiTheme="majorHAnsi" w:cstheme="majorHAnsi"/>
          <w:b/>
          <w:bCs/>
          <w:color w:val="434343"/>
          <w:lang w:val="en-US"/>
        </w:rPr>
      </w:pPr>
      <w:r w:rsidRPr="004948AF">
        <w:rPr>
          <w:rFonts w:eastAsia="Source Sans Pro" w:asciiTheme="majorHAnsi" w:hAnsiTheme="majorHAnsi" w:cstheme="majorHAnsi"/>
          <w:b/>
          <w:bCs/>
          <w:color w:val="434343"/>
          <w:lang w:val="en-US"/>
        </w:rPr>
        <w:t>Ted Tredinnick</w:t>
      </w:r>
    </w:p>
    <w:p w:rsidRPr="004948AF" w:rsidR="004948AF" w:rsidP="004948AF" w:rsidRDefault="004948AF" w14:paraId="1B7123EB" w14:textId="77777777">
      <w:pPr>
        <w:rPr>
          <w:rFonts w:eastAsia="Source Sans Pro" w:asciiTheme="majorHAnsi" w:hAnsiTheme="majorHAnsi" w:cstheme="majorHAnsi"/>
          <w:color w:val="434343"/>
          <w:lang w:val="en-US"/>
        </w:rPr>
      </w:pPr>
      <w:r w:rsidRPr="004948AF">
        <w:rPr>
          <w:rFonts w:eastAsia="Source Sans Pro" w:asciiTheme="majorHAnsi" w:hAnsiTheme="majorHAnsi" w:cstheme="majorHAnsi"/>
          <w:color w:val="434343"/>
          <w:lang w:val="en-US"/>
        </w:rPr>
        <w:t>Ted Tredennick brings a deep passion for education and advocacy to his role as a board member. Before pursuing a legal career, he spent 13 years as a high school English teacher, fostering critical thinking and communication skills in students. Now a partner at Daniels &amp; Tredennick PLLC, Ted specializes in representing individuals in personal injury cases and advising businesses in complex commercial disputes. In addition to his legal practice, he is actively involved with Doliver Advisors, a registered investment advisory firm. Ted holds degrees from Emory University and the University of Houston Law Center. He and his wife, Melissa, are proud parents of three children.</w:t>
      </w:r>
    </w:p>
    <w:p w:rsidRPr="004948AF" w:rsidR="004948AF" w:rsidP="004948AF" w:rsidRDefault="004948AF" w14:paraId="5E7BC0E7" w14:textId="77777777">
      <w:pPr>
        <w:rPr>
          <w:rFonts w:eastAsia="Source Sans Pro" w:asciiTheme="majorHAnsi" w:hAnsiTheme="majorHAnsi" w:cstheme="majorHAnsi"/>
          <w:b/>
          <w:bCs/>
          <w:color w:val="434343"/>
          <w:lang w:val="en-US"/>
        </w:rPr>
      </w:pPr>
      <w:r w:rsidRPr="004948AF">
        <w:rPr>
          <w:rFonts w:eastAsia="Source Sans Pro" w:asciiTheme="majorHAnsi" w:hAnsiTheme="majorHAnsi" w:cstheme="majorHAnsi"/>
          <w:b/>
          <w:bCs/>
          <w:color w:val="434343"/>
          <w:lang w:val="en-US"/>
        </w:rPr>
        <w:t>Pitsami Norm</w:t>
      </w:r>
    </w:p>
    <w:p w:rsidRPr="004948AF" w:rsidR="004948AF" w:rsidP="004948AF" w:rsidRDefault="004948AF" w14:paraId="4CA44DE6" w14:textId="77777777">
      <w:pPr>
        <w:rPr>
          <w:rFonts w:eastAsia="Source Sans Pro" w:asciiTheme="majorHAnsi" w:hAnsiTheme="majorHAnsi" w:cstheme="majorHAnsi"/>
          <w:color w:val="434343"/>
          <w:lang w:val="en-US"/>
        </w:rPr>
      </w:pPr>
      <w:r w:rsidRPr="004948AF">
        <w:rPr>
          <w:rFonts w:eastAsia="Source Sans Pro" w:asciiTheme="majorHAnsi" w:hAnsiTheme="majorHAnsi" w:cstheme="majorHAnsi"/>
          <w:color w:val="434343"/>
          <w:lang w:val="en-US"/>
        </w:rPr>
        <w:t>Pitsami Norm is a seasoned professional with over 25 years of corporate experience who made the bold decision in 2020 to pursue her entrepreneurial aspirations. As a refugee who, together with her family, escaped the Khmer Rouge regime, she is deeply grateful for the second chance at life they received by the grace of God. Her personal journey has instilled in her a profound commitment to service, which aligns closely with the mission of Loving Houston. In her free time, Pitsami enjoys spending time with her four children—encouraging them to give back through community involvement—as well as staying active, cooking, and traveling.</w:t>
      </w:r>
    </w:p>
    <w:p w:rsidRPr="004948AF" w:rsidR="004948AF" w:rsidRDefault="004948AF" w14:paraId="7371B039" w14:textId="77777777">
      <w:pPr>
        <w:rPr>
          <w:rFonts w:eastAsia="Source Sans Pro" w:asciiTheme="majorHAnsi" w:hAnsiTheme="majorHAnsi" w:cstheme="majorHAnsi"/>
          <w:color w:val="434343"/>
          <w:lang w:val="en-US"/>
        </w:rPr>
      </w:pPr>
    </w:p>
    <w:sectPr w:rsidRPr="004948AF" w:rsidR="004948AF">
      <w:headerReference w:type="default" r:id="rId7"/>
      <w:footerReference w:type="default" r:id="rId8"/>
      <w:headerReference w:type="first" r:id="rId9"/>
      <w:footerReference w:type="first" r:id="rId10"/>
      <w:pgSz w:w="12240" w:h="15840" w:orient="portrait"/>
      <w:pgMar w:top="1440" w:right="1440" w:bottom="1440" w:left="1440" w:header="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0F3F4D" w:rsidRDefault="000F3F4D" w14:paraId="67D66904" w14:textId="77777777">
      <w:pPr>
        <w:spacing w:line="240" w:lineRule="auto"/>
      </w:pPr>
      <w:r>
        <w:separator/>
      </w:r>
    </w:p>
  </w:endnote>
  <w:endnote w:type="continuationSeparator" w:id="0">
    <w:p w:rsidR="000F3F4D" w:rsidRDefault="000F3F4D" w14:paraId="1C70B2CD" w14:textId="777777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Calibri">
    <w:panose1 w:val="020F0502020204030204"/>
    <w:charset w:val="00"/>
    <w:family w:val="swiss"/>
    <w:pitch w:val="variable"/>
    <w:sig w:usb0="E4002EFF" w:usb1="C200247B" w:usb2="00000009" w:usb3="00000000" w:csb0="000001FF" w:csb1="00000000"/>
  </w:font>
  <w:font w:name="Avenir">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E64B2E" w:rsidRDefault="00000000" w14:paraId="03B7D5DE" w14:textId="77777777">
    <w:pPr>
      <w:ind w:left="-720" w:right="-810"/>
      <w:jc w:val="center"/>
      <w:rPr>
        <w:rFonts w:ascii="Source Sans Pro" w:hAnsi="Source Sans Pro" w:eastAsia="Source Sans Pro" w:cs="Source Sans Pro"/>
        <w:b/>
        <w:color w:val="EF483E"/>
        <w:sz w:val="16"/>
        <w:szCs w:val="16"/>
      </w:rPr>
    </w:pPr>
    <w:r>
      <w:rPr>
        <w:rFonts w:ascii="Source Sans Pro" w:hAnsi="Source Sans Pro" w:eastAsia="Source Sans Pro" w:cs="Source Sans Pro"/>
        <w:b/>
        <w:color w:val="EF483E"/>
        <w:sz w:val="16"/>
        <w:szCs w:val="16"/>
      </w:rPr>
      <w:t>………………………………….……………………………………………………………………………………………………………………………………………...</w:t>
    </w:r>
  </w:p>
  <w:tbl>
    <w:tblPr>
      <w:tblStyle w:val="a"/>
      <w:tblW w:w="10770" w:type="dxa"/>
      <w:tblInd w:w="-72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5550"/>
      <w:gridCol w:w="5220"/>
    </w:tblGrid>
    <w:tr w:rsidR="00E64B2E" w14:paraId="4CB17759" w14:textId="77777777">
      <w:tc>
        <w:tcPr>
          <w:tcW w:w="5550" w:type="dxa"/>
          <w:tcBorders>
            <w:top w:val="nil"/>
            <w:left w:val="nil"/>
            <w:bottom w:val="nil"/>
            <w:right w:val="nil"/>
          </w:tcBorders>
          <w:tcMar>
            <w:top w:w="100" w:type="dxa"/>
            <w:left w:w="100" w:type="dxa"/>
            <w:bottom w:w="100" w:type="dxa"/>
            <w:right w:w="100" w:type="dxa"/>
          </w:tcMar>
        </w:tcPr>
        <w:p w:rsidR="00E64B2E" w:rsidRDefault="00000000" w14:paraId="3E944711" w14:textId="77777777">
          <w:pPr>
            <w:ind w:left="-720" w:right="-810"/>
            <w:rPr>
              <w:rFonts w:ascii="Source Sans Pro" w:hAnsi="Source Sans Pro" w:eastAsia="Source Sans Pro" w:cs="Source Sans Pro"/>
              <w:b/>
              <w:color w:val="131F48"/>
              <w:sz w:val="20"/>
              <w:szCs w:val="20"/>
            </w:rPr>
          </w:pPr>
          <w:r>
            <w:rPr>
              <w:rFonts w:ascii="Source Sans Pro" w:hAnsi="Source Sans Pro" w:eastAsia="Source Sans Pro" w:cs="Source Sans Pro"/>
              <w:color w:val="131F48"/>
              <w:sz w:val="20"/>
              <w:szCs w:val="20"/>
            </w:rPr>
            <w:t>2916 W 2916 W TC Jester, No 200   •   Houston, Texas 77018</w:t>
          </w:r>
        </w:p>
      </w:tc>
      <w:tc>
        <w:tcPr>
          <w:tcW w:w="5220" w:type="dxa"/>
          <w:tcBorders>
            <w:top w:val="nil"/>
            <w:left w:val="nil"/>
            <w:bottom w:val="nil"/>
            <w:right w:val="nil"/>
          </w:tcBorders>
          <w:tcMar>
            <w:top w:w="100" w:type="dxa"/>
            <w:left w:w="100" w:type="dxa"/>
            <w:bottom w:w="100" w:type="dxa"/>
            <w:right w:w="100" w:type="dxa"/>
          </w:tcMar>
        </w:tcPr>
        <w:p w:rsidR="00E64B2E" w:rsidRDefault="00000000" w14:paraId="59773177" w14:textId="77777777">
          <w:pPr>
            <w:ind w:left="-720" w:right="-810"/>
            <w:jc w:val="right"/>
            <w:rPr>
              <w:rFonts w:ascii="Source Sans Pro" w:hAnsi="Source Sans Pro" w:eastAsia="Source Sans Pro" w:cs="Source Sans Pro"/>
              <w:b/>
              <w:color w:val="131F48"/>
              <w:sz w:val="20"/>
              <w:szCs w:val="20"/>
            </w:rPr>
          </w:pPr>
          <w:r>
            <w:rPr>
              <w:rFonts w:ascii="Source Sans Pro" w:hAnsi="Source Sans Pro" w:eastAsia="Source Sans Pro" w:cs="Source Sans Pro"/>
              <w:b/>
              <w:color w:val="131F48"/>
              <w:sz w:val="20"/>
              <w:szCs w:val="20"/>
            </w:rPr>
            <w:t>STAY CONNECTED:</w:t>
          </w:r>
          <w:r>
            <w:rPr>
              <w:rFonts w:ascii="Source Sans Pro" w:hAnsi="Source Sans Pro" w:eastAsia="Source Sans Pro" w:cs="Source Sans Pro"/>
              <w:color w:val="131F48"/>
              <w:sz w:val="20"/>
              <w:szCs w:val="20"/>
            </w:rPr>
            <w:t xml:space="preserve">   </w:t>
          </w:r>
          <w:r>
            <w:rPr>
              <w:rFonts w:ascii="Source Sans Pro" w:hAnsi="Source Sans Pro" w:eastAsia="Source Sans Pro" w:cs="Source Sans Pro"/>
              <w:color w:val="EF483E"/>
              <w:sz w:val="20"/>
              <w:szCs w:val="20"/>
            </w:rPr>
            <w:t>LOVINGHOUSTON.NET</w:t>
          </w:r>
          <w:r>
            <w:rPr>
              <w:noProof/>
            </w:rPr>
            <w:drawing>
              <wp:anchor distT="0" distB="0" distL="0" distR="0" simplePos="0" relativeHeight="251659264" behindDoc="0" locked="0" layoutInCell="1" hidden="0" allowOverlap="1" wp14:anchorId="0D63BC8D" wp14:editId="46453860">
                <wp:simplePos x="0" y="0"/>
                <wp:positionH relativeFrom="column">
                  <wp:posOffset>2809875</wp:posOffset>
                </wp:positionH>
                <wp:positionV relativeFrom="paragraph">
                  <wp:posOffset>-9524</wp:posOffset>
                </wp:positionV>
                <wp:extent cx="457200" cy="200025"/>
                <wp:effectExtent l="0" t="0" r="0" b="0"/>
                <wp:wrapSquare wrapText="bothSides" distT="0" distB="0" distL="0" distR="0"/>
                <wp:docPr id="3" name="image1.jpg" descr="LH_Letterhead_Social.jpg"/>
                <wp:cNvGraphicFramePr/>
                <a:graphic xmlns:a="http://schemas.openxmlformats.org/drawingml/2006/main">
                  <a:graphicData uri="http://schemas.openxmlformats.org/drawingml/2006/picture">
                    <pic:pic xmlns:pic="http://schemas.openxmlformats.org/drawingml/2006/picture">
                      <pic:nvPicPr>
                        <pic:cNvPr id="0" name="image1.jpg" descr="LH_Letterhead_Social.jpg"/>
                        <pic:cNvPicPr preferRelativeResize="0"/>
                      </pic:nvPicPr>
                      <pic:blipFill>
                        <a:blip r:embed="rId1"/>
                        <a:srcRect l="-20000"/>
                        <a:stretch>
                          <a:fillRect/>
                        </a:stretch>
                      </pic:blipFill>
                      <pic:spPr>
                        <a:xfrm>
                          <a:off x="0" y="0"/>
                          <a:ext cx="457200" cy="200025"/>
                        </a:xfrm>
                        <a:prstGeom prst="rect">
                          <a:avLst/>
                        </a:prstGeom>
                        <a:ln/>
                      </pic:spPr>
                    </pic:pic>
                  </a:graphicData>
                </a:graphic>
              </wp:anchor>
            </w:drawing>
          </w:r>
        </w:p>
      </w:tc>
    </w:tr>
  </w:tbl>
  <w:p w:rsidR="00E64B2E" w:rsidRDefault="00E64B2E" w14:paraId="4F3C785C" w14:textId="77777777">
    <w:pPr>
      <w:ind w:left="-720" w:right="-810"/>
      <w:jc w:val="center"/>
      <w:rPr>
        <w:rFonts w:ascii="Avenir" w:hAnsi="Avenir" w:eastAsia="Avenir" w:cs="Avenir"/>
        <w:color w:val="EF483E"/>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E64B2E" w:rsidRDefault="00000000" w14:paraId="49DA9290" w14:textId="77777777">
    <w:pPr>
      <w:ind w:left="-720" w:right="-810"/>
      <w:jc w:val="center"/>
      <w:rPr>
        <w:rFonts w:ascii="Source Sans Pro" w:hAnsi="Source Sans Pro" w:eastAsia="Source Sans Pro" w:cs="Source Sans Pro"/>
        <w:b/>
        <w:color w:val="EF483E"/>
        <w:sz w:val="16"/>
        <w:szCs w:val="16"/>
      </w:rPr>
    </w:pPr>
    <w:r>
      <w:rPr>
        <w:rFonts w:ascii="Source Sans Pro" w:hAnsi="Source Sans Pro" w:eastAsia="Source Sans Pro" w:cs="Source Sans Pro"/>
        <w:b/>
        <w:color w:val="EF483E"/>
        <w:sz w:val="16"/>
        <w:szCs w:val="16"/>
      </w:rPr>
      <w:t>………………………………….……………………………………………………………………………………………………………………………………………...</w:t>
    </w:r>
  </w:p>
  <w:tbl>
    <w:tblPr>
      <w:tblStyle w:val="a0"/>
      <w:tblW w:w="10770" w:type="dxa"/>
      <w:tblInd w:w="-72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5550"/>
      <w:gridCol w:w="5220"/>
    </w:tblGrid>
    <w:tr w:rsidR="00E64B2E" w14:paraId="3BBE6E7B" w14:textId="77777777">
      <w:tc>
        <w:tcPr>
          <w:tcW w:w="5550" w:type="dxa"/>
          <w:tcBorders>
            <w:top w:val="nil"/>
            <w:left w:val="nil"/>
            <w:bottom w:val="nil"/>
            <w:right w:val="nil"/>
          </w:tcBorders>
          <w:tcMar>
            <w:top w:w="100" w:type="dxa"/>
            <w:left w:w="100" w:type="dxa"/>
            <w:bottom w:w="100" w:type="dxa"/>
            <w:right w:w="100" w:type="dxa"/>
          </w:tcMar>
        </w:tcPr>
        <w:p w:rsidR="00E64B2E" w:rsidRDefault="00000000" w14:paraId="61357C45" w14:textId="77777777">
          <w:pPr>
            <w:ind w:left="-720" w:right="-810"/>
            <w:rPr>
              <w:rFonts w:ascii="Source Sans Pro" w:hAnsi="Source Sans Pro" w:eastAsia="Source Sans Pro" w:cs="Source Sans Pro"/>
              <w:b/>
              <w:color w:val="131F48"/>
              <w:sz w:val="20"/>
              <w:szCs w:val="20"/>
            </w:rPr>
          </w:pPr>
          <w:r>
            <w:rPr>
              <w:rFonts w:ascii="Source Sans Pro" w:hAnsi="Source Sans Pro" w:eastAsia="Source Sans Pro" w:cs="Source Sans Pro"/>
              <w:color w:val="131F48"/>
              <w:sz w:val="20"/>
              <w:szCs w:val="20"/>
            </w:rPr>
            <w:t>2916 W     2916 W TC Jester, Suite 200   •   Houston, Texas 77018</w:t>
          </w:r>
        </w:p>
      </w:tc>
      <w:tc>
        <w:tcPr>
          <w:tcW w:w="5220" w:type="dxa"/>
          <w:tcBorders>
            <w:top w:val="nil"/>
            <w:left w:val="nil"/>
            <w:bottom w:val="nil"/>
            <w:right w:val="nil"/>
          </w:tcBorders>
          <w:tcMar>
            <w:top w:w="100" w:type="dxa"/>
            <w:left w:w="100" w:type="dxa"/>
            <w:bottom w:w="100" w:type="dxa"/>
            <w:right w:w="100" w:type="dxa"/>
          </w:tcMar>
        </w:tcPr>
        <w:p w:rsidR="00E64B2E" w:rsidRDefault="00000000" w14:paraId="5BED5ABA" w14:textId="77777777">
          <w:pPr>
            <w:ind w:left="-720" w:right="-810"/>
            <w:jc w:val="right"/>
            <w:rPr>
              <w:rFonts w:ascii="Source Sans Pro" w:hAnsi="Source Sans Pro" w:eastAsia="Source Sans Pro" w:cs="Source Sans Pro"/>
              <w:b/>
              <w:color w:val="131F48"/>
              <w:sz w:val="20"/>
              <w:szCs w:val="20"/>
            </w:rPr>
          </w:pPr>
          <w:r>
            <w:rPr>
              <w:rFonts w:ascii="Source Sans Pro" w:hAnsi="Source Sans Pro" w:eastAsia="Source Sans Pro" w:cs="Source Sans Pro"/>
              <w:b/>
              <w:color w:val="131F48"/>
              <w:sz w:val="20"/>
              <w:szCs w:val="20"/>
            </w:rPr>
            <w:t>STAY CONNECTED:</w:t>
          </w:r>
          <w:r>
            <w:rPr>
              <w:rFonts w:ascii="Source Sans Pro" w:hAnsi="Source Sans Pro" w:eastAsia="Source Sans Pro" w:cs="Source Sans Pro"/>
              <w:color w:val="131F48"/>
              <w:sz w:val="20"/>
              <w:szCs w:val="20"/>
            </w:rPr>
            <w:t xml:space="preserve">   </w:t>
          </w:r>
          <w:r>
            <w:rPr>
              <w:rFonts w:ascii="Source Sans Pro" w:hAnsi="Source Sans Pro" w:eastAsia="Source Sans Pro" w:cs="Source Sans Pro"/>
              <w:color w:val="EF483E"/>
              <w:sz w:val="20"/>
              <w:szCs w:val="20"/>
            </w:rPr>
            <w:t>LOVINGHOUSTON.NET</w:t>
          </w:r>
          <w:r>
            <w:rPr>
              <w:noProof/>
            </w:rPr>
            <w:drawing>
              <wp:anchor distT="0" distB="0" distL="0" distR="0" simplePos="0" relativeHeight="251660288" behindDoc="0" locked="0" layoutInCell="1" hidden="0" allowOverlap="1" wp14:anchorId="20CEB72C" wp14:editId="3555DE70">
                <wp:simplePos x="0" y="0"/>
                <wp:positionH relativeFrom="column">
                  <wp:posOffset>2809875</wp:posOffset>
                </wp:positionH>
                <wp:positionV relativeFrom="paragraph">
                  <wp:posOffset>-9524</wp:posOffset>
                </wp:positionV>
                <wp:extent cx="457200" cy="200025"/>
                <wp:effectExtent l="0" t="0" r="0" b="0"/>
                <wp:wrapSquare wrapText="bothSides" distT="0" distB="0" distL="0" distR="0"/>
                <wp:docPr id="2" name="image1.jpg" descr="LH_Letterhead_Social.jpg"/>
                <wp:cNvGraphicFramePr/>
                <a:graphic xmlns:a="http://schemas.openxmlformats.org/drawingml/2006/main">
                  <a:graphicData uri="http://schemas.openxmlformats.org/drawingml/2006/picture">
                    <pic:pic xmlns:pic="http://schemas.openxmlformats.org/drawingml/2006/picture">
                      <pic:nvPicPr>
                        <pic:cNvPr id="0" name="image1.jpg" descr="LH_Letterhead_Social.jpg"/>
                        <pic:cNvPicPr preferRelativeResize="0"/>
                      </pic:nvPicPr>
                      <pic:blipFill>
                        <a:blip r:embed="rId1"/>
                        <a:srcRect l="-20000"/>
                        <a:stretch>
                          <a:fillRect/>
                        </a:stretch>
                      </pic:blipFill>
                      <pic:spPr>
                        <a:xfrm>
                          <a:off x="0" y="0"/>
                          <a:ext cx="457200" cy="200025"/>
                        </a:xfrm>
                        <a:prstGeom prst="rect">
                          <a:avLst/>
                        </a:prstGeom>
                        <a:ln/>
                      </pic:spPr>
                    </pic:pic>
                  </a:graphicData>
                </a:graphic>
              </wp:anchor>
            </w:drawing>
          </w:r>
        </w:p>
      </w:tc>
    </w:tr>
  </w:tbl>
  <w:p w:rsidR="00E64B2E" w:rsidRDefault="00E64B2E" w14:paraId="13A14784" w14:textId="7777777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0F3F4D" w:rsidRDefault="000F3F4D" w14:paraId="315779BF" w14:textId="77777777">
      <w:pPr>
        <w:spacing w:line="240" w:lineRule="auto"/>
      </w:pPr>
      <w:r>
        <w:separator/>
      </w:r>
    </w:p>
  </w:footnote>
  <w:footnote w:type="continuationSeparator" w:id="0">
    <w:p w:rsidR="000F3F4D" w:rsidRDefault="000F3F4D" w14:paraId="3A7894BC" w14:textId="7777777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64B2E" w:rsidRDefault="00E64B2E" w14:paraId="1AF735DD" w14:textId="7777777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E64B2E" w:rsidRDefault="00000000" w14:paraId="49A0FB2D" w14:textId="77777777">
    <w:r>
      <w:rPr>
        <w:noProof/>
      </w:rPr>
      <w:drawing>
        <wp:anchor distT="0" distB="0" distL="0" distR="0" simplePos="0" relativeHeight="251658240" behindDoc="1" locked="0" layoutInCell="1" hidden="0" allowOverlap="1" wp14:anchorId="68909BD4" wp14:editId="0EB715DF">
          <wp:simplePos x="0" y="0"/>
          <wp:positionH relativeFrom="column">
            <wp:posOffset>-928687</wp:posOffset>
          </wp:positionH>
          <wp:positionV relativeFrom="paragraph">
            <wp:posOffset>-66674</wp:posOffset>
          </wp:positionV>
          <wp:extent cx="7796213" cy="1962607"/>
          <wp:effectExtent l="0" t="0" r="0" b="0"/>
          <wp:wrapNone/>
          <wp:docPr id="1" name="image2.jpg" descr="LH_Letterhead_Header.jpg"/>
          <wp:cNvGraphicFramePr/>
          <a:graphic xmlns:a="http://schemas.openxmlformats.org/drawingml/2006/main">
            <a:graphicData uri="http://schemas.openxmlformats.org/drawingml/2006/picture">
              <pic:pic xmlns:pic="http://schemas.openxmlformats.org/drawingml/2006/picture">
                <pic:nvPicPr>
                  <pic:cNvPr id="0" name="image2.jpg" descr="LH_Letterhead_Header.jpg"/>
                  <pic:cNvPicPr preferRelativeResize="0"/>
                </pic:nvPicPr>
                <pic:blipFill>
                  <a:blip r:embed="rId1"/>
                  <a:srcRect/>
                  <a:stretch>
                    <a:fillRect/>
                  </a:stretch>
                </pic:blipFill>
                <pic:spPr>
                  <a:xfrm>
                    <a:off x="0" y="0"/>
                    <a:ext cx="7796213" cy="1962607"/>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905A16"/>
    <w:multiLevelType w:val="multilevel"/>
    <w:tmpl w:val="A2EA8DB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num w:numId="1" w16cid:durableId="2384895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4B2E"/>
    <w:rsid w:val="000B472D"/>
    <w:rsid w:val="000F3F4D"/>
    <w:rsid w:val="00115D5C"/>
    <w:rsid w:val="004948AF"/>
    <w:rsid w:val="008C6374"/>
    <w:rsid w:val="00DE1B8B"/>
    <w:rsid w:val="00E64B2E"/>
    <w:rsid w:val="00FE1242"/>
    <w:rsid w:val="653F60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C0DA89"/>
  <w15:docId w15:val="{462E6754-20A3-4DDC-82EB-0255588D0D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hAnsi="Arial" w:eastAsia="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styleId="a" w:customStyle="1">
    <w:basedOn w:val="TableNormal"/>
    <w:tblPr>
      <w:tblStyleRowBandSize w:val="1"/>
      <w:tblStyleColBandSize w:val="1"/>
      <w:tblCellMar>
        <w:top w:w="100" w:type="dxa"/>
        <w:left w:w="100" w:type="dxa"/>
        <w:bottom w:w="100" w:type="dxa"/>
        <w:right w:w="100" w:type="dxa"/>
      </w:tblCellMar>
    </w:tblPr>
  </w:style>
  <w:style w:type="table" w:styleId="a0" w:customStyle="1">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theme" Target="theme/theme1.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ntTable" Target="fontTable.xml" Id="rId11" /><Relationship Type="http://schemas.openxmlformats.org/officeDocument/2006/relationships/footnotes" Target="footnotes.xml" Id="rId5" /><Relationship Type="http://schemas.openxmlformats.org/officeDocument/2006/relationships/footer" Target="footer2.xml" Id="rId10" /><Relationship Type="http://schemas.openxmlformats.org/officeDocument/2006/relationships/webSettings" Target="webSettings.xml" Id="rId4" /><Relationship Type="http://schemas.openxmlformats.org/officeDocument/2006/relationships/header" Target="header2.xml" Id="rId9" /></Relationships>
</file>

<file path=word/_rels/footer1.xml.rels><?xml version="1.0" encoding="UTF-8" standalone="yes"?>
<Relationships xmlns="http://schemas.openxmlformats.org/package/2006/relationships"><Relationship Id="rId1" Type="http://schemas.openxmlformats.org/officeDocument/2006/relationships/image" Target="media/image1.jpg"/></Relationships>
</file>

<file path=word/_rels/footer2.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Christi Di Falco</dc:creator>
  <lastModifiedBy>Loving Houston</lastModifiedBy>
  <revision>5</revision>
  <dcterms:created xsi:type="dcterms:W3CDTF">2026-04-06T18:57:00.0000000Z</dcterms:created>
  <dcterms:modified xsi:type="dcterms:W3CDTF">2026-04-06T21:35:25.8743732Z</dcterms:modified>
</coreProperties>
</file>